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Backend Engineer with over 11 years of experience in designing and implementing scalable, resilient, and secure backend infrastructures in fintech and ecommerce sectors. Proficient in Go, Java, and Kotlin, with extensive experience in wallet infrastructure, crypto integration, and distributed systems. Proven track record of leading architectural decisions, mentoring engineering teams, and optimizing databases for high performance. Passionate about developing innovative solutions to streamline operations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wallet infrastructure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multi-currency wallets,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KYC/AML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secure on-ramps and off-ramps for crypto transactions, achieving 99.999%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P2P transfer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blockchain technologies that improved transaction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third-party payment service providers (PSPs) and banks to enhance payment acquisition and routing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secure ledgering mechanisms with robust data integrity in mind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fraud detection systems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risk scoring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within the payment processing workflow, reducing false positives.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backend technologies, product design, and agile development practices to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for wallet services,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compliance with payment regulations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tokenization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encryption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stablecoin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crypto payment systems, providing innovative options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agentic shopping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online transactions, primarily focusing on payment processing and wallet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financial applications, ensuring high availability and low response times through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implementation of a distributed ledger system, enhancing cryptocurrency transactions and compliance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KYC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into payment workflows, ensuring regulatory compliance while serving a diverse set of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better handle transaction anomalies and system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facilitated knowledge sharing sessions, resulting in improved coding standards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asynchronous systems for processing payments and validating transactions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in migrating legacy applications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ecommerce applications as a backend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platform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for payment processing, enabling new monetary features and increasing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of backend applications, focusing on unit testing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reductions in latency and improvements in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Collaboration with UX/UI teams to align backend functionalities with front-end requirements,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transaction times by refactoring and optimizing existing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Kotlin, Rust,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Event-Driven Architecture,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KYC/AML, PCI Compliance, OAuth2, JWT, Tokenization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