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11 years of experience specializing in Java, J2EE, and AWS technologies. Proven track record in leading complex software projects, designing scalable solutions, and mentoring teams to deliver high-quality products. Proficient in CI/CD pipelines, Agile methodologies, and modern software design patterns. Passionate about improving system efficiency while ensuring security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J2EE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system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existing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address technical challenges, ensuring alignment of system architecture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and reliability within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contributing to overall team performance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technical documentation practices that ensured adherence to IT control policies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the number of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 Driven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Rules Engine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scalable and robust application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knowledge 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data retrieval processes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measures within applications, adhering to industry standards and improving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adhering to design patterns that improved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solutions, resulting in improved accessibility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contributing to sprint planning and retrospectives, ensuring continuous improvement in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which facilitated data access while maintaining database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refactoring initiatives that aligned legacy systems with modern design principles, increasing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significantly enhancing deployment confidence and reducing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to ensure high-quality output and adoption of best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architecture designs for new features, facilitating clearer communication among team members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member in project design sessions,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user-friendly interfaces that adhere to customer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software requirements and translate them into technical specifications, ensuring alignment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seamless communication between client-side applications and server-side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enhancing application capabilities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caching mechanisms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performance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multiple projects, delivering solutions that met client deadlines and exceeded expectations by utilizing innovative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J2EE,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S3, Lambda, RDS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ElasticSearch,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