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specializing in AWS, React, Flutter, TypeScript, AI, and Supabase. Proven track record of architecting scalable solutions and leading cross-functional teams to deliver high-impact technologies for education.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architecture decisions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maintain data systems supporting career exploration for students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Supabase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for career conversations,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ChatGPT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interactive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Flutter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applications for student engagement and mobile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 code review processes to enhance code quality across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CI/CD workflows to automate deployment of backend services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product and design teams to align technical capabilities with user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 and implement safety layers for AI-driven interactions in educational contexts.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retrieval systems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for efficient access to career resources.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Shape engineering culture with a focus on quality, accountability, and innovative problem-solving.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 complex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design and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 junior developers and conduct code reviews to improve code integrity and team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 secure authentication mechanisms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 to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 database structures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management and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enhance application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 closely with product and curriculum teams to align development with educational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 application performance through comprehensive testing and debugging practices.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 back-end development by implementing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 user experience by developing responsive front-end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 and update legacy applications to ensure compatibility with modern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 in code reviews to uphold coding standards and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Debug and resolve issues in applications, ensuring reliability and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a minor capacity on projects that handled data migrations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TypeScript, Dart,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Flutter, Node.js, Express.js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Supabase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ChatGPT, LLMs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Terraform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