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and architecting scalable, cloud-native applications. Expertise in designing and implementing data-driven healthcare applications using .NET Core, C#, and AWS. Proven track record in delivering high-impact solutions in complex environments with a focus on microservices, data processing, and DevOps practices. Adept at mentoring teams and driving technical standards that enhance collaboration and productivity in fast-paced development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scalable healthcare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distributed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HIPAA and FHIR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architectures that enhance application scalability and interoperability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technical scope and deliver robust documentation for technical designs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design discussions, and test planning to uphold engineering best practices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foster growth and promote a culture of innovation, inclusivity, and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S3, EC2, and CloudFormation to optimize overall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issues and conducted performance tuning using profiling tools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drive mission-critical projects and enhance healthcare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agile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cycle, enhancing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assets.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development,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microservices patterns to improve maintainability of applications across various healthcare domains.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in best practices of software architecture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data-driven healthcare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relational data and implementing complex queries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on product roadmap features and enhancements on time, leading to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regression errors and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migrate legacy systems to microservices architecture, resulting in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Python, HTML5, CSS3,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Node.js, Express.js, jQuery, Bootstrap,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 Server, DynamoDB,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ElasticSearch, NUnit, Moq, Swagger,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