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developing and optimizing predictive algorithms in the genomics sector. Proven expertise in leveraging data analytics, machine learning, and bioinformatics to solve complex biological problems. Proficient in the use of Python, R, SQL, and multiple data visualization tools to derive actionable insights and enhance genomic research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modeling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genomic datasets, increasing prediction accuracy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genomic data processing, enhancing data preprocessing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biologists to create data visualization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Plotly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algorithms by integrating genomic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15% improvement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A/B testing on algorithm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evaluate improvements systematically.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develop new genomic analysis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BioPython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Bioconductor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expediting research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data processing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analyzing large genomic datasets, achieving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data ingestion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 for genomic analysis, reducing latency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utilized version control systems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collaborative projects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frameworks to ensure data integrity and model performance reliability,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machine learning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in genomic research, contributing to multiple successful publications.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big data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data cleansing and preprocessing, improving the overall data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genomic data analysis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BioPython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analysis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visualizations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depict genomic trends and anomalies, enabling data-driven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implement a model validation strategy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deep learning approaches in genomic studies.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model performance through ROC curves and confusion matrices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model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engagement by presenting genomic findings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interactive visuals and storytelling.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guided a team of junior data analysts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skill development and project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innovative data solutions and algorithms in collaboration with biologists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prototyping of genomic models.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analysis, contributing to the data-driven decision-making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mining techniques to extract relevant insights from large genomic datasets, improving research project outcomes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communication to understand data needs and deliver suitable genomic solutions, enhancing relationship management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and manage project milestones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project throughput by optimizing workflows, with over 80% on-time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Dask, Hadoop,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Matplotlib, Seaborn, ggplot2, Plotly,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Genomic Libraries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Bioconductor, BioPython, GATK, BEDTools, GENESIS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