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deploying robust applications. Proficient in implementing scalable architectures and enhancing existing solutions using Java, Spring, Microservices, and various associated technologies. Strong expertise in Agile methodologies, CI/CD processes, and automated testing frameworks, resulting in improved software delivery and quality assurance. Seeking to leverage extensive technical skills and leadership experience to contribute as a Staff Level Java Engineer.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data processing speed by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a monolithic architecture to microservices, reducing deployment times and increasing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decreasing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cloud infrastructure, optimizing costs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prioritization, ensuring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improving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enhance application responsiveness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checks, resulting in a significant decrease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and microservices architecture, facilitating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Netflix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OSS stack, enhancing application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Agile methodology in the development process, resulting in faster delivery cycles and improved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data retrieval speeds, supporting larger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 providing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CloudFormation templates for infrastructure management, simplifying deployment processes and providing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application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bottlenecks in legacy systems and proposed solutions that improved system performance significantly, leading to an upgraded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UX-driven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integrating them with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continuous integration and continuous deployment (CI/CD)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efficient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leveraging Agile principles to ensure timely delivery of project milestones, improving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deployed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issue tracking, leading to faster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 reports through the implementation of robust testing practices and automated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Hibernate,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SonarQube, JUnit, Mockito, Selenium,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