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Frontend Engineer with over 11 years of experience in designing and implementing high-performance applications. Proficient in modern technologies such as React, TypeScript, and GraphQL, with a strong focus on delivering secure user experiences within payment and commerce platforms. Experienced in leading frontend architecture, collaborating with cross-functional teams, and mentoring junior engineers to maintain code quality and enhance user interfaces.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architecture and development of merchant payment flows and checkout experiences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frontend performance benchmarks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high-quality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product designers and backend engineers to ensure seamless integration with systems for payment processing and fraud prevention.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frontend best practices surrounding accessibility, security, and app performance for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through design reviews and pair programming sessions, fostering a culture of collaboration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shared component libraries and design systems that are utilized across multiple teams and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functionality and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 with real-time APIs for instant transaction acknowledgment and processing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and maintain user dashboards and administrative tools for enhanced user reporting and analytics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 for user-centered design principles, conducting user testing and adjustments for an optimized journey.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 the integration of front-end solutions for PCI compliance, ensuring secure handling of user payment information.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user interfaces for e-commerce systems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shopping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payment processing modules that handled millions of transactions monthly,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the implementation of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mobile traffic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adoption of CI/CD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UI components and design systems that improved development speed by 30%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code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resulting in a decrease of load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 sets based on user feedback,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wireframing and prototyping.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code via performance profiling tools to meet web accessibility standards for various demographics.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web applications for complex workflows in financial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robust state management techniques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into frontend applications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standard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backlog refinement sessions with cross-functional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documentation and conducted training to enhance onboarding processes for new team members,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containerization techniques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standardize development environments for multiple contributors and increased deployment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that served an audience of over 1 million users, focusing on scalability and performance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TypeScript, GraphQL, JavaScript,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Cypress, Webpack, ESLint, Prettier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Architecture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Sketch, Responsive Design, Design Systems, Component Libraries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WebSockets, OAuth, Axios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MongoDB, PostgreSQL, Express.js,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