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payments platforms. Proficient in Java, Python, AWS, Kubernetes, and microservices architecture. Strong advocate for code quality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design and development of </w:t>
      </w:r>
      <w:r w:rsidRPr="00432203">
        <w:rPr>
          <w:rFonts w:asciiTheme="minorHAnsi" w:hAnsiTheme="minorHAnsi" w:cstheme="majorHAnsi"/>
          <w:b/>
          <w:bCs/>
          <w:lang w:val="en-US"/>
        </w:rPr>
        <w:t xml:space="preserve">payments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components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technical strategy for platform infrastructure, aligning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managers to define and prioritize </w:t>
      </w:r>
      <w:r w:rsidRPr="00432203">
        <w:rPr>
          <w:rFonts w:asciiTheme="minorHAnsi" w:hAnsiTheme="minorHAnsi" w:cstheme="majorHAnsi"/>
          <w:b/>
          <w:bCs/>
          <w:lang w:val="en-US"/>
        </w:rPr>
        <w:t xml:space="preserve">payments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and senior engineers, fostering best practices in </w:t>
      </w:r>
      <w:r w:rsidRPr="00432203">
        <w:rPr>
          <w:rFonts w:asciiTheme="minorHAnsi" w:hAnsiTheme="minorHAnsi" w:cstheme="majorHAnsi"/>
          <w:b/>
          <w:bCs/>
          <w:lang w:val="en-US"/>
        </w:rPr>
        <w:t xml:space="preserve">software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 complex technical issues, improving performance and reliability of the </w:t>
      </w:r>
      <w:r w:rsidRPr="00432203">
        <w:rPr>
          <w:rFonts w:asciiTheme="minorHAnsi" w:hAnsiTheme="minorHAnsi" w:cstheme="majorHAnsi"/>
          <w:b/>
          <w:bCs/>
          <w:lang w:val="en-US"/>
        </w:rPr>
        <w:t xml:space="preserve">payments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observability practices, implementing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 code quality through rigorous testing methodologies, including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on-call rotation for </w:t>
      </w:r>
      <w:r w:rsidRPr="00432203">
        <w:rPr>
          <w:rFonts w:asciiTheme="minorHAnsi" w:hAnsiTheme="minorHAnsi" w:cstheme="majorHAnsi"/>
          <w:b/>
          <w:bCs/>
          <w:lang w:val="en-US"/>
        </w:rPr>
        <w:t xml:space="preserve">payments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production system to ensure uptime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adopt new technologies to improve system architecture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documentation and operational standards for developing and deploying </w:t>
      </w:r>
      <w:r w:rsidRPr="00432203">
        <w:rPr>
          <w:rFonts w:asciiTheme="minorHAnsi" w:hAnsiTheme="minorHAnsi" w:cstheme="majorHAnsi"/>
          <w:b/>
          <w:bCs/>
          <w:lang w:val="en-US"/>
        </w:rPr>
        <w:t xml:space="preserve">payments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key features in transaction processing systems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practices in </w:t>
      </w:r>
      <w:r w:rsidRPr="00432203">
        <w:rPr>
          <w:rFonts w:asciiTheme="minorHAnsi" w:eastAsia="Times New Roman" w:hAnsiTheme="minorHAnsi" w:cs="Times New Roman"/>
          <w:b/>
          <w:bCs/>
          <w:lang w:val="en-US"/>
        </w:rPr>
        <w:t xml:space="preserve">software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collaborative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scalable solutions in a high-pressure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contributing to full lifecycle of </w:t>
      </w:r>
      <w:r w:rsidRPr="00432203">
        <w:rPr>
          <w:rFonts w:asciiTheme="minorHAnsi" w:eastAsia="Times New Roman" w:hAnsiTheme="minorHAnsi" w:cs="Times New Roman"/>
          <w:b/>
          <w:bCs/>
          <w:lang w:val="en-US"/>
        </w:rPr>
        <w:t xml:space="preserve">payments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performance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flexibility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internal coding standards and architecture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deployment processes for new features.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client-server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optimized legacy systems for enhanced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quality and functionality of new implementations through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documenting API endpoints and system architecture for internal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tools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observability.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launch of new application releases, improving overall client satisfaction by 15%.</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Go, Rust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Node.js, Express.js,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GitLab CI, Maven, Gradle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