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Result-driven backend engineer with over 11 years of experience building scalable systems. Proficient in TypeScript, GraphQL, Postgres, and AI/LLM integrations. Adept at designing robust APIs and enhancing system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design and implementation of backend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the Messaging platform, improving communication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scalable workflows handling high volumes of messaging interactions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Owned critical components of system design, delivering projects end-to-end from conceptualization to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with product and infrastructure teams to deliver high-impact features and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AI/LLM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integrations for messaging workflows, including orchestration and response handling.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reliable testing and observability practices in code deployment to enhance performance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engineers, facilitating skills development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design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internal tooling to streamline product development methodologies across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driving performance improvements for large-scale data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architecture reviews and performance audits, ensuring robust system integrity and uptime.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CircleCI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release cycles.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backend development for a SaaS application,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integration for API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Conceptualized and built robust data models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database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and guided junior developers on best practices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 and database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unit and integration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code quality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resolve complex technical challenges, boosting system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deployment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release timelines and manual errors.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Analyzed system performance metrics, implementing improvements that resulted in a 30% increase in response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architecture discussions, contributing to strategic decisions on system scalability and reliability.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robust backend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new features for web applications, focusing on scalability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code reviews, enhancing code quality and team collaboration.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maintenance on legacy systems, ensuring minimal downtime and integrity.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RESTful APIs for integrations with third-party services, supporting business operations.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significant technical debt reduction through refactoring efforts, improving maintainability.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GraphQL, Node.js, Express.js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 Management</w:t>
      </w:r>
      <w:r>
        <w:rPr>
          <w:rFonts w:asciiTheme="minorHAnsi" w:hAnsiTheme="minorHAnsi" w:cstheme="majorHAnsi"/>
          <w:lang w:val="en-US"/>
        </w:rPr>
        <w:t xml:space="preserve">: Postgres, MongoDB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Architecture</w:t>
      </w:r>
      <w:r>
        <w:rPr>
          <w:rFonts w:asciiTheme="minorHAnsi" w:hAnsiTheme="minorHAnsi" w:cstheme="majorHAnsi"/>
          <w:lang w:val="en-US"/>
        </w:rPr>
        <w:t xml:space="preserve">: REST, Microservices, GraphQL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r>
        <w:rPr>
          <w:rFonts w:asciiTheme="minorHAnsi" w:hAnsiTheme="minorHAnsi" w:cstheme="majorHAnsi"/>
          <w:lang w:val="en-US"/>
        </w:rPr>
        <w:t xml:space="preserve">: Jest, Mocha, Docker, Kubernetes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Terraform, CircleCI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