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AI-native applications, leveraging AWS, Terraform, React, and Python. Expert in architecting effective solutions using AI technologies such as ChatGPT, Cursor, and RAG pipelines for fast-paced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AI-native systems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solutions enhancing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backend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product deliveries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improving product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 and automation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code quality practices,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ensuring maintainable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strategic initiatives enhancing observability of applications through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routine engineering tasks using coding agents, streamlining workflows and increasing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Ran workshops on cutting-edge AI tools, promoting a culture of continuous learning and experimentation.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exchange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client-facing applications optimizing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within existing systems, enhancing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testing and debugging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architecture and proposed improvements to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in delivering feature-rich applications meeting strict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development workflows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front-end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operational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monolithic to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speed and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newly implemented features, ensuring functionality and reducing regressions.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to open-source projects, collaborating with other developers to improve core functionalities.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Flask,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ChatGPT, Claude, Gemini,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