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AI-driven Staff Engineer with 11+ years of experience in healthcare technology. Expert in developing AI systems, PyTorch, and TensorFlow. Proven track record in processing unstructured data and achieving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unstructured healthcare data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for retrieval, ranking, and categorization of clinical billing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metrics and evaluation datasets to align AI performance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needs and ensure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enhance the maintainability of AI components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systems achieving operational excellence in production environments for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and model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data handling and model testing, improving overall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team growth initiatives by enhancing the hiring process.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retrieval and ranking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full lifecycle of AI development, from ideation to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data engineering concepts and integration of AI with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processing of clinical data and enhance model training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robust data storage solutions supporting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practices to monitor AI model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quality assurance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reliable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adapted new technologies,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boost project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handling healthcare data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AI components,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development and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enhance efficiency and user experience in healthcare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development, improving integration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to ensure quality and performance of AI-driven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 collaboration efforts, resulting in improved project outcomes.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PyTorch, TensorFlow, Hugging Face, Azure ML,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Kafka, Databricks, ETL,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MSTest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