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Frontend Engineer with over 11 years of experience in developing user-friendly applications. Expert in HTML, CSS, JavaScript, TypeScript, and React. Dedicated to enhancing user experiences through intuitive design and responsive web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 highly interactive and responsive UI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risk decision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design, develop, and maintain user-facing applications, ensuring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npm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UI/UX designers to transform concepts into functional applications, enhancing design aesthetics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performance testing, focusing on responsiveness and cross-browser compatibility, improving site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the front-end codebase, improving scalability and reliability through extensive code refactoring and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best practices for front-end performance and software quality, significantly reducing response times and enhancing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full product development lifecycle, from ideation through launch, ensuring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front-end performance issues while maintaining high standards of security and user experience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design reviews with cross-functional teams, aligning technical development with user needs and business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engaging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responsiveness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and implementation of interactive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practices, promoting a collaborative and innovative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convert wireframes into functional user interfaces, ensuring usability and aesthetic appeal.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unit and integration testing for components and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 applications for performance, security, and overall user experience, addressing cross-browser compatibility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stand-ups, facilitating project visibility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backend teams to design and implement RESTful APIs for seamless data interaction.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features for web applications, maintaining high standards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quality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effectively with peers in building responsive layouts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ongoing debugging and optimization efforts to enhance user satisfaction and application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migrations and updates, ensuring minimal disruption and effective user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internal documentation for codebases and user guides, promoting transparency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multiple projects on time while learning new technologies to improve personal skill sets.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npm, Webpack,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REST API, GraphQL, Cross-browser Compatibility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JIRA, Slack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Performance</w:t>
      </w:r>
      <w:r>
        <w:rPr>
          <w:rFonts w:asciiTheme="minorHAnsi" w:hAnsiTheme="minorHAnsi" w:cstheme="majorHAnsi"/>
          <w:lang w:val="en-US"/>
        </w:rPr>
        <w:t xml:space="preserve">: Web Security, Performance Optimization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