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Java, Spring, Kafka, and AWS Cloud technologies. Proven track record in developing scalable microservices and enhancing event-driven architectures leveraging CI/CD and observability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high-throughput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the Event Pipeline,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event-driven architecture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and resolve production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rigorous code review and testing processes, maintaining high code quality standards through automation and comprehensive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made strategic decisions to optimize microservices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architecture decisions within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enhancing security measures and compliance within the platform,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considerations.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performance tuning sessions to improve service response times across critical components of the CMP.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 for integrating new features based on user feedback, ensuring customer-centric development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ensuring transparency and collaboration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processing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event handling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to establish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optimizing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 to ensure alignment of technical solutions with business needs, focusing on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to improve system robustness and maintainability, sharing insights from prior project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observability and system diagnostics.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system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to troubleshoot and resolve production issues, ensuring high availability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implementing data access layers and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by ensuring data integrity and system compatibility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fostering containerization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optimization projects, achieving a 30% reduction in load times for critical services.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Security,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CircleCI, Grafana,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OpenTelemetry, JUnit,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