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software development, specializing in React, Node.js, and cloud-native solutions on AWS. Expertise in modernizing legacy systems and building robust, scalable applications while ensuring compliance with HIPAA and data privacy regulations. Strong team leader with hands-on experience in delivering complex projects from conception to deployment, focusing on user experience and technical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full-stack development initiatives, enhancing legacy systems and migrating them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integration, emphasizing seamless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design, creating clear technical documentation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architecture diagrams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scalability and maintainability for systems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managing access controls, and conducting system audits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backend services that effectively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Data Lakehouse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analytics and reporting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fostering synergy among cross-functional teams to achieve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and automating infrastructure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provided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responsiveness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systems for effective business intelligence and reporting capabilities, improving data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secure coding standards,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experience testing phases to gather feedback and iterate on design and functionality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ensuring a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healthcare systems with existing in-house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user manuals and training materials that improved user adoption and minimized support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performing complex queries to support application functionalities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for migrating a legacy healthcare application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processing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to enhance code reliability,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define data integration strategies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 Data Lakehouse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analytical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security protocols,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encryption methodologies to uphold compliance standards and data privacy laws.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responsive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which improved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coding standards and best practices were consistently applied throughout the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integrations with various APIs and third-party services to facilitate seamless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build process and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seamless transition to an Agile development environment, leading to a 20% reduction in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.NET,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API Gateway, Lambda,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SQL Server, MongoDB, Power BI, Microsoft Fabric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 Actions, CodePipeline,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