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and results-driven Senior Software Engineer with over 11 years of experience. Adept at designing and developing scalable web and mobile applications using a diverse tech stack including Java, Node.js, React, and AWS. Proven track record of implementing robust software solutions and driving the adoption of best practices in software engineering. Experienced in Agile environments, with a strong ability to mentor junior engineers and facilitate cross-functional collaboration. Passionate about technical excellence and committed to continuous improvement in software architecture and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a redesigned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in preparation for scaling product offerings,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software architecture strategy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ensuring high reliability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providing mentorship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collaborative development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design teams to translate business requirements into technical specifications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thorough code reviews to uphold code quality standards, ensuring the application adhered to the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frameworks, increasing the coverage and reliability of the application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technologies to enhance the development environment, including transitioning to serverless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improve application scalability and security, leading initiatives to enforce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security and data protection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implemented logging strategies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troubleshoot and optimize software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training sessions for engineering teams to introduce emerging technologies and best practices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customer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scores by streamlining accessibility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implementing advanced SQL queries to enhance data retrieval times and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several legacy applications to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framework, significantly improving loading times and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to enrich application functionality, ensuring seamless third-party service interactions and optimized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adoption of Agile methodologies and continuous integration practices, resulting in a 30% reduction in delivery time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web applications, leading efforts to enhance latency and throughput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deliver mobile adaptations of web-based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cross-platform compatibility and user experience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approaches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quality assurance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workflow efficiency by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to enhance maintainability and performance of existing applications,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Clean Code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collaboration among developer teams and ensuring code integrity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CI/CD workflows into development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times and increasing deployment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through code reviews and pair programming sessions, fostering skill advancement and team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 rate by over 20% through the implementation of unit testing frameworks and continuous integration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Mochajs, Selenium,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