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specializing in React, TypeScript, NestJS, and API development. Proven expertise in driving architectural vision and implementing efficient coding practices. A collaborative team player committed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scalable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microservices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project lifecycles from concept to production deployment, enhancing code quality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release processes and reduce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software solutions met user and business requirements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collaboration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performance bottlenecks, enhancing system reliability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strategy discussions, influencing technical design decisions and feature prioritization.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software maintenance and documentation,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transparency and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aiding in consistent deployment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legacy upgrades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decisions, increasing platform capability and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departments, translating client needs into technical specifications and functional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processes, ensuring robust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enhancing productivity and team synergy.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maintained legacy systems, ensuring stable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small team to troubleshoot and resolve issues in existing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client-side applications with a focus on user interface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newer frameworks, facilitating improvements in project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Adhered to coding standards and documented changes for clarity and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project, boosting efficiency by implementing an essential feature set on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NestJS, jQuery, .NET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SpecFlow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Vite, Webpack, Git,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