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Application Developer with over 11 years in full-life cycle web applications. Proficient in Microsoft IIS, Cold Fusion, JavaScript, HTML, and SQL. Expertise in security integrations, architectural design, and system enhancements.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secure enterprise applications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IIS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agile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Captured and refined security requirements for IT products using robust security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focusing on adherence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coding standards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security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security best practices and modern development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enhance system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software delivery and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DoD IAT Level II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certification for system access and authorization.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web applications to facilitate user engagement and streamlined record-keeping functions.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frameworks to validate security integrity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design reviews, aligning development with business objectives and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initiatives to modernize legacy systems optimizing both security and performance.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Cold Fusion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systems through iterative testing and debugging procedures to maintain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security controls within applications incorporating best practices in secure coding.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and promoting coding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security teams to ensure compliance with evolving regulatory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architectural decisions that improved system reliability and reduced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 processes to enforce quality standards and streamline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database management performance through effective analysis and optimization techniques.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critical features in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ongoing maintenance and support for existing applications, addressing user needs promptly.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for new systems and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 and reporting on system performance and usage.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of legacy systems to modern frameworks improving usability and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technical documentation to streamline future development and maintenance processes.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Cold Fusion, JavaScript, HTML, SQL, C++,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jQuery, Bootstrap, Spring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Jenkins, Git,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Oracle, MySQL, MongoDB,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IAT Level II, DoD Security Controls, ISO Standards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Visual Studio, Eclipse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