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systems-level development. Proficient in Rust, PKI, and secure authentication workflows. Expert in cross-platform integrations and Zero Trust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endpoint agents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OS-level auth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Credential Provider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PAM modules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macOS Authorization Plugins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architecture for secure key storage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Keychain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library loading for plugins and background services across diverse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system inventory and telemetry for endpoint agents.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SSO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OIDC/SAML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as part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 Trust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processes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agent deployment mechanisms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for major components of the endpoint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with containerized environments to support multi-platform deployment.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secure endpoint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PKI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certificate management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implementation of secure authentication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 for cross-platform agent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strategies, improving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background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D-Bus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systemd for Linux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measures in workflow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Secure Enclave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Keychain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telemetry collections into app frameworks to boost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architectures.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security modules for Linux authentication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single-authority systems for managing credentials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application performance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secure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existing systems to utilize newer authentication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logging mechanisms and integrated analysis tools for security compliance.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C, C++,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Authentication</w:t>
      </w:r>
      <w:r>
        <w:rPr>
          <w:rFonts w:asciiTheme="minorHAnsi" w:hAnsiTheme="minorHAnsi" w:cstheme="majorHAnsi"/>
          <w:lang w:val="en-US"/>
        </w:rPr>
        <w:t xml:space="preserve">: PKI, SAML, OIDC, Zero Trust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macOS,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Dynamic Libraries, Threading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Continuous Integration, Performance Optimization, Telemetry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lang w:val="en-US"/>
        </w:rPr>
        <w:t xml:space="preserve">: PAM, Registry, Credential Provider API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