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11+ years of experience in building scalable microservices and applications. Proficient in .NET Core, C#, Azure, SQL, and React. Experienced in asynchronous event-driven applications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multi-tier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architectural decisions for high-traffic applications, ensuring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asynchronous event-driven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Bus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team skillsets.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ensure adherence to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security features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coverage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and performance monitoring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stakeholders to define project scope and architecture strategies.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development of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service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components through refactoring and optimization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design and best practices for effective data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facilitate communication between front-end and back-end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influence technology choices for application stack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project management to identify risks and implement timely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reporting and analytics.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applications while maintaining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new functionality for existing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cloud strategy initiatives.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ensuring timely delivery of project milestones and sprint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API documentation and assisting with technical support for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production issues, achieving a reduction in incident response time by 25%.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React, WPF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Cosmos DB, SQL, Snowflake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MSTest, NUnit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Service Bus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