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the Life Sciences domain. Proficient in Java, LIMS, LabVantage, enhancing laboratory testing processes with custom solutions and integrations. Expertise in Tier 2-3 support and communication within 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architectural decisions to enhance oncology laboratory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new features for laboratory testing processes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integrations with external systems to streamline laboratory data management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Tier 2-3 technical support, troubleshooting issues for internal teams regarding LIMS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code reviews to ensure high quality and maintainability of codebases within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guiding them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fostering reproducible builds and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practices, improving software release velocity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design reviews, sharing insights to improve system architecture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and debugging of applications to meet stringent lab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data teams to facilitate accurate reporting and analytics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the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design and implement integrations for lab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and fixed bugs in the LIMS system, optimizing laboratory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for new features,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of new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contributing to architectural decisions around service-based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core modules for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implementing improvements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to enable data exchange between applications and external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project sprints, providing timely updates and demos of new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application issues, enhancing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timely completion of multiple projects with minimal oversight, demonstrating initiative and execution.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