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 in building responsive web applications. Expertise in React, TypeScript, JavaScript, HTML, and CSS. Passionate about creating seamless user experiences and driving development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ensuring cross-browser compatibility across various devices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translate design mockups into pixel-perfect, functional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performance, reducing load times and ensuring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of front-end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design reviews to establish code quality and scalability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front-end architecture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solved complex UI issues, enhancing application reliability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Backend teams to implement API integrations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product lifecycle from concept through delivery and post-launch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rigorous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multi-platform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clean, maintainable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effective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 and requirements, producing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components and libraries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state management to facilitate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protocols to ensure code reliability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applications, improving performance and adherence to modern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improvement of front-end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reviews, ensuring adherence to best practices and code quality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front-end features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user-centric designs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development to provide backend support for web applications, engaging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testing frameworks, improving code reliability and reducing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 for performance, incorporating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projects to modern frameworks, enhancing user interactions.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 Tools</w:t>
      </w:r>
      <w:r>
        <w:rPr>
          <w:rFonts w:asciiTheme="minorHAnsi" w:hAnsiTheme="minorHAnsi" w:cstheme="majorHAnsi"/>
          <w:lang w:val="en-US"/>
        </w:rPr>
        <w:t xml:space="preserve">: Git, npm, Webpack,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GraphQL, HTTP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Cypress, Mocha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