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Senior Data Engineer with over 11 years of experience in designing and implementing data pipelines and warehouses, leveraging advanced knowledge in Python and SQL, particularly in health care environments. Expertise in creating scalable data architectures on cloud platforms, ensuring data quality and governance. Passionate about using technology for social impact and mentoring team members to foster innovation and collaboration. Adept at translating complex project requirements into technical solutions, with a strong commitment to delivering measurable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analytical capabilities for business intelligence and operational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ingestion processes from multiple sources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data scientists to gather requirements and translate them into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validation mechanisms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fault tolerance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modeling to support analytics and reporting requirements across various organizational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and team members,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high-quality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for automation scripts and data transformations, ensuring best practices in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allowing stakeholders to easily interpret complex data sets and support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sensitive data handling and compliance with regulations in regards to data privacy and security standards in the healthcare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disaster recovery planning and data integrity assessment for critical data services, ensuring high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architectural design of new data products to enhance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integration from disparate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for improved processing time and resource utilization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requirements analysis to identify data architecture solutions that align with organizational objectives and analytics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create dynamic dashboards and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data-driven decision-making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changes in data pipeline code and ensure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data architecture audits and participated in reviews to enhance data governance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align project goals with broader company objectives and prioritize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migration strategies for transitioning databases between environments, particularly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consistency and integrity throughout workflows, utilizing unit and integration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define data requirements and created project plans to meet timelines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tools for data extraction and reporting,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accompanying libraries for efficiency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 workflows leading to reduced processing times and improved data access for analytics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process efficiency and reduced bottleneck instances by 30% through the implementation of automated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validation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Shell scripting,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ETL, dbt, Apache Kafka,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BigQuery, PostgreSQL, Amazon Redshift,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Google Data Studio,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