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expertise in developing reliable data pipelines. Proficient in Apache Spark, AWS, Kafka, and Airflow to support data-driven decisions for large enterprises.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data modeling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define data requirements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initiatives within the data infrastructure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business goals, enabling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to enhance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data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tools to ensure data integrity and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enforce coding standards for data engineering processes,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actionable feedback to improve system architecture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documentation for data processes, enhancing operational transparency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compliance with data security standards and confidentiality protocols.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for reporting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tools, enhancing team knowledge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for new features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timely delivery of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data models for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deployment processes, ensuring reliable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align data strategies with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an enterprise-level data warehouse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movement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projects, enhancing system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data workflows, enabling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for data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third-party services, ensuring accurate data ingestion.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data processing time by 30% through optimization of SQL queries.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TypeScript,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Spark, Kafka, Airflow, dbt,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Databricks,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DevOps, CI/CD,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Data Validation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