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cloud infrastructure and AI toolkits. Proficient in Kubernetes, OpenShift, and AI/LLM frameworks. Seeking to leverage expertise in automation, virtualization, and modern DevOps practices to enhance technical support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technical support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AI-driven toolkits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and configuration management for hybrid IT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resource optimization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and storage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for support enablement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automated troubleshooting 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AI-based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VM and container management for mixed workloads across deployment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rapid onboarding processes through the creation of contextual chatbots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configurations and operational procedures to align with industry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and reliability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infrastructure to streamline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multi-platform deployments, ensuring high availability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automated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storage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access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observability.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system integrity and adherence to coding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migrations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feature enhancement.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development and testing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to improve system functionality and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GitLab CI/CD, Terraform, Ansible, Kubeflow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OpenShift, AWS, Docker,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 (LLM), Retrieval Augmented Generation (RAG),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</w:t>
      </w:r>
      <w:r>
        <w:rPr>
          <w:rFonts w:asciiTheme="minorHAnsi" w:hAnsiTheme="minorHAnsi" w:cstheme="majorHAnsi"/>
          <w:lang w:val="en-US"/>
        </w:rPr>
        <w:t xml:space="preserve">: KVM, OpenShift Virtualization, VMware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MySQL, Elasticsearch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