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specializing in AWS, TypeScript, Node.js, Postgres, and React. Proven track record in building scalable applications and sustainable software solutions to support business compliance and environmental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scalable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increase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to define robust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Apollo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best practices in code quality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alignment on business goals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and automated processes that improved operational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testing and feedback sessions to iteratively improve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for sustainability in software development practices, aligning technology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management, ensuring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observability tools for monitoring application health, enhancing response times during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team culture by sharing knowledge through demos and presentations.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user-friendly interfaces and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focusing on performance optimization and reduced latency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component design and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converted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applications, improving overall feature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as part of cross-functional teams, facilitating sprint planning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coding standards and functionality testing,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around improving CI/CD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existing applications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insights into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features in collaboration with design teams, ensuring alignment on user experience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and peer code reviews to elevate team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to enhance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 contributor to the knowledge base, documenting best practices and lessons learned during development.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Apollo, Prisma, Material UI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CI/CD, API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Vite, Git, JIRA, Slack, Loom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