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Information Technology, specializing in artificial intelligence solutions that drive business innovation. Proficient in analyzing AI frameworks, performing end-to-end AI development, and collaborating cross-functionally to meet business objectives. Expertise in developing high-quality, robust applications while mentoring junior engineers to cultivate talent. Looking to leverage technical skills in a challenging role at CDW to support and enhance AI transformation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design and development of AI-driven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through innovative algorithms and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and maintained AI frameworks and standards, enhancing the architecture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Served as a technical lead on multiple AI projects,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team collaboration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in application architecture planning, conducting thorough requirements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 case analysis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Managed end-to-end AI development life cycles, from concept through implementation, ensuring compliance with established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Actively participated in the vendor selection process for AI technologies, presenting recommendations based on detailed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cost-benefit analyses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Contributed to proof of concept projects focused 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GPT-3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for enhanced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Ensured high software quality through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SQA standards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raising the overall project success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Mentored junior developers, providing technical guidance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dataflow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Produced detailed design specifications for technical teams to optimize hardware and software integrations across AI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Created comprehensive system documentation and training materials for ongoing projects and junior staff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large-scale AI applications with complex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Implemented organizational AI standards, leading to enhanced consistency and efficacy in AI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with cross-functional teams to identify business requirements, translating them into technical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techniques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Established robust data processing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Conducted workshops and training sessions on AI compliance and best practices, showcasing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Actively participated in code reviews and team meetings to facilitate knowledge sharing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Led optimization of existing systems by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statistical analysis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Engaged in strategy sessions for AI platform roadmaps, helping align them with the overall business objectives by utilizing project management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Designed and developed custom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for deploying intelligent applications that utilize predictive analytics for business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Created and maintained SOAP and REST APIs for various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Assisted in M&amp;A technology due diligence and integration planning by evaluating technology stacks and ensuring seamless transitions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Participated in the full software development lifecycle, from requirements gathering to deployment, using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Enhanced application performance by 30% by refactoring legacy codebases and implementing efficient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C++,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OpenAI, Hugging Face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 Server, Apache Hadoop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Visual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IBM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