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architecting scalable solutions and leading high-performance teams in dynamic environments. Proven expertise in modern programming languages, design patterns, and agile methodologies, coupled with a strong commitment to code quality and mentoring. With a comprehensive understanding of application architecture and a passion for innovation, I am well-prepared to drive technical excellence as a Software Engineering Team Lead.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engineers to develop high-quality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enforced best practices within the team to ensure code quality standards were met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scalable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including sprint planning and retrospectives, promoting a culture of continuous improvement among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their growth by sharing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UX/UI designers and QA engineers, to align project goals and client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solutions, performing data modeling and query optimization to boost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implementation, enhancing team competence in distributed systems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facilitated seamless integration with third-party services,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health monitoring and performance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across several business units.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gather requirements, enhancing clarity in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application features based on user feedback,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frontend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processes, including participating in sprint retrospectives to continuously enhance team performance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coding practices and standards through regular code reviews, ensuring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rapid development cycles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consistent environments across various stages of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the development life cycle, significantly reducing deployment times and increasing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regression testing, ensuring robustness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lazy loading techniques and efficient state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backend teams to integrate APIs effectively, enhancing data flow and usability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application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applications, ensuring data integrity and user privacy.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effective project management techniques, boosting team dynamism by enhancing communication. By the end of this project, efficiency improved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Ruby, Java, JavaScript, C#,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Ruby on Rails, React, Node.js, Angular,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Git, JIRA, CI/CD,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Behavior-Driven Development, Test-Driven Development, Agile, Scrum, MVVM,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Cypress, Postman, SonarQube,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