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the logistics and supply chain industry. Proficient in designing and developing high-quality software applications that enhance operational efficiency and support critical business functions. Expert in implementing automation, optimization, and testing strategies using a diverse tech stack including Java, Python, AWS, and Azure. Proven track record of collaborating with cross-functional teams to define software requirements and ensure optimal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innovative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logistics operations, enhancing process efficiency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automated testing of applications, achieving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refine software requirements, employing Agile methodologies to ensure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query optimization, thus improving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services, enhancing data integration across logistics and supply chain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industry best practices into the coding standards during code reviews, leading to a notable increase in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specifications and workflows for compliance and future reference, ensuring clarity for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platform for hosting applications, implementing diverse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infrastructure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continuous integration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cycle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debugging, fostering a culture of learning and quality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logistics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order processing and inventory management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and stakeholders during the requirement gathering phase, ensuring that the developed features met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to create dynamic and responsive user interfaces for logistics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through proactive monitoring and debugging,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microservices architecture, enhancing system scalability and maintainability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Zuul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gateway.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including retrospectives and daily standups, promoting team accountability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software deployment processes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post-deployment monitoring for ongoing performance evaluation, adjusting configurations based on usage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ensuring data protection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logistics and supply chain functionalities while ensuring codebase health and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end-to-end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significantly improved bug detection before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understand system architecture, enabling deeper engagement in application design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structuring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processes relevant to logistics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continuous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quicker feedback loops and enhanced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data interchange for frontend and backend systems, assisting in load time reduction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reusable, testable, and efficient code while adhering to best practices, resulting in enhanced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project continuity by maintaining effective code repository management through extensive commit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Flask,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 APIs, GraphQL,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JUnit5,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