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systems design, specializing in functional programming, Haskell, and Rust. Proven track record in fintech, AI, and data science with strong contributions to open-source projects. Passionate about building robust,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scalable software applications using </w:t>
      </w:r>
      <w:r w:rsidRPr="00432203">
        <w:rPr>
          <w:rFonts w:asciiTheme="minorHAnsi" w:hAnsiTheme="minorHAnsi" w:cstheme="majorHAnsi"/>
          <w:b/>
          <w:bCs/>
          <w:lang w:val="en-US"/>
        </w:rPr>
        <w:t xml:space="preserve">Haskell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high-impact fintech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and code reviews, ensuring code quality through thorough testing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and optimize applications, enhancing performance and reliability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growth in functional programming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open-source projects, sharing knowledge and improving the community's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deployment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deliver high-quality software solutions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 and integrate new technologies to enhance existing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best practices for coding and documentation in distributed team settings.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biweekly scrum meetings to align on project goals and deliverables.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implemented data retrieval services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coding standards and functional programming paradigms.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translate requirements into technical specifications and analytical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architectural decisions, focusing on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standards of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codebases and implemented enhancements based on user feedback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and microservices.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to discuss ongoing tasks and coordinate efforts with team members remotely.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of project architecture and technical processes for easy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increased application reliability by 30% through code optimization and bug fixes.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Haskell, Rust,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Django,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GitHub Actions,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RSpec,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Slack, JIRA, Terraform, Ansible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