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Excited Software Engineer with over 11 years of experience in full-stack development, specializing in React, Node.js, PostgreSQL, and Elasticsearch. Proven track record in building high-performance websites and systems in complex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high-performance websites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top law firms.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microservices architecture, enhancing scalability and performance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on iterative design reviews to ensure alignment with client expectations and high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JavaScript practices and tools,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ensuring compliance and safeguarding sensitive client data in all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search functionality across client websites, improving load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tooling improving developer workflow by implementing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reviews and system audits, leading to increased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documentation for processes and architecture, streamlining onboarding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service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guiding them in best practices and efficient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implement responsive designs, increasing user engagement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modern frameworks, achieving a 50% increase in application supportability.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data retrieval times and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discussions, enhancing team knowledge on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workflow, streamlining local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clients to tailor solutions to specific legal marketing needs, ensuring project alignment.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various project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develop features for an enterprise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efforts, implementing fixes for user-reported issues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to upgrade legacy systems, enhancing overall system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95% resolution rate for tickets raised by users, demonstrating commitment to high-quality support.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Elasticsearch, Couchbase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Ansible, Kubernetes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