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in developing robust applications and systems. He has demonstrated expertise in modern programming languages and frameworks including Java, Spring Boot, Angular, and has experience working with AWS, Microservices, and CI/CD pipelines. Ryan also possesses a strong background in software testing, utilizing tools such as JUnit and Selenium to ensure high-quality deliverables. He is adept at collaborating with cross-functional teams to design scalable solutions that meet complex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front-end and back-end interactions, optimizing data retrieval and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developed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team in code reviews and best practices discussions to maintain high coding standards and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Patched and updated legacy systems to incorporate new features and security improvements, particularly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designs into functional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to prioritize backlogs and deliver features for sprint cycles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APM tools, making adjustments to optimize resource use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designs and architecture using UML diagrams to provide clarity on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enterprise-level software solution, significantly improving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that interact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technologies,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and services with scalability in mind.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QA processes by writing comprehensive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conducting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clients to gather requirements and deliver tailored software solutions to meet their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and improve overall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integrations and ensure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backend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collaborating with cross-functional teams to deliver projects on time and with adherence to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to facilitate regular code deployments,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comprehensive testing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tests, ensuring applications function as expected.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coding standards and best practices, contributing to a more knowledgeable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Node.js,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Jira, Postman, Apache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