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robust experience in building highly scalable consumer-facing applications. Proficient in Java and Python, with a strong foundation in AWS, Docker, and automated testing frameworks. Demonstrated success in collaborating with cross-functional teams and supporting scalable solutions in hybrid cloud environments. Deeply committed to coding standards and best practices with proven expertise in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 on e-commerce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offerings for optimized deployment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design, engineering, and 3rd party vendors to integrate new features and improve existing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ensure consistent testing, building, and deployment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automated testing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ensuring adherence to coding standards and best practices, promoting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user interactions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actionable insights for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troubleshot system inefficiencies,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database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a distributed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handle increased traffic loads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ensure seamless integration of backend services that align with front-end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modular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scalability of web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(including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ensuring high code coverage and reliability of developments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third-party integrations,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offer flexible and robust service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infrastructures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scalable deployments and elasticity in application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RESTful services and microservices architecture to enable agile development processes and improve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instances, enhancing overall application responsiveness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RESTful APIs and internal tools to facilitate knowledge sharing within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leading several sprint planning and retrospective meetings to improve team processes and outcome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overall architecture and design of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significant enhancements in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deployments and troubleshooting efforts, participating in on-call rotations to minimize downtime and service interruptions.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software testers to ensure smooth workflow integration and feature verification, resulting in effective error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optimizing code areas for speed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successful migration from monolithic applications to microservices architecture, enhancing development and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 new microservices architecture that improved system resilience and fault tolerance, directly affecting customer satisfaction by providing uninterrupted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Jenkins, GitHub Actions, Spinnaker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Cassandra,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Mockito, Gatling,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