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and deploying machine learning orchestration solutions. Proficient in a diverse tech stack, including Python, AWS, TensorFlow, and Docker. Demonstrated expertise in building scalable systems and collaborating in agile environments to deliver innovative data-driven solutions. Strong focus on testing and ensuring software quality through automated frameworks and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machine learning orchestration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model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implementation of a scalable data pipeline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and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exchange between services,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quality assurance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efficient deployment of ML workflows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functional specifications, improving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visualization capabilities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stakeholders with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tuning of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predictive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mentoring junior engineers in best coding practices and tools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and implemented proofs of concept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and efficiency in data science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thousands of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scalable web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serverless architectures to enhance resource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large datasets, significantly shortening the data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RESTful APIs for external communications and data enrichment processes,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secure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data workflows efficiently, ensuring accuracy and timeliness in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performance profiling of data-driven applications, leading to iterative improvements in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refine model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preprocess and analyze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code reliability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 through Scrum meetings and sprint planning for effective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culture of continuous improvement and knowledge sharing by providing mentorship and training sessions on best practices 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automation tools for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manual effort by approximately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product launch that supported over 5000 users on the platform, enhancing overall company performance and user retention by adopting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Scala, R, JavaScript, SQL,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Pandas, NumPy, TensorFlow, PyTorch, Keras,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Terraform, Ansible,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Cassandra, BigQuery, Elasticsearch,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Apache Spark, Airflow, MLflow, Jupyter, Dask, Streamlit, Matplotlib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