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software development and engineering, specializing in scalable content-related applications. Strong expertise in multiple programming languages, frameworks, and tools including Java, Python, Spring Boot, and Kubernetes. Demonstrated success in leading teams through the software development lifecycle, deploying high-quality software for content delivery systems, and enhancing test-driven development practices. Proven ability to deliver innovative solutions in fast-paced environments, leveraging skills in cloud architectures and data-driven systems to optimize content engineering workflows at scale.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cloud-based infrastructure to enhance content distribution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container orchestration for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regimens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reduce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continuous delivery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and developed RESTful APIs for core content delivery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the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effective profiling and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an overall decrease in latency and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optimizations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leveraging indexing and replication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established best practices for software development lifecycle, promoting a culture of quality and accountability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initiatives, reducing provisioning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high-load data processing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content transformation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API development within testing environments, facilitating quicker feedback loops during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implementing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and maintaining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S3 for improved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test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points of optimization that enhanced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serverless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significant cost reductions and improved response time for content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prototype new features,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support of user-facing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proactive identification and resolution of application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introducing improved error handling and business logic separation.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 in several client-specific projects, ensuring seamless integration with the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products, extending functionalities while ensuring system security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team workflows and project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tracking project progress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ceremonies leading to 20% improvement in team delivery through enhanced communication and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coverage and reliability, completing the project with over 90%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