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Python, TypeScript, and React. Proven track record in driving user acquisition and retention through data-driven engineering practices and experimentation. Skilled in leading cross-functional teams to optimize client financial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technical execution of growth initiatives to enhance user acquisition and retention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A/B testing systems to analyze user behavior and refine growth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managers, designers, and marketers to optimize onboarding flows and improve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fostering a culture of innovation and quality code through design reviews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data analysts to drive experimentation and leverage analytics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inform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Balance feature development and technical debt while ensuring platform sustainability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optimize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code reviews and ensure adherence to coding standards to maintain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safety and increase development efficiency on frontend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responsive and user-centric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solutions that align with long-term goals for scalability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multiple feature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platform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drove adoption of best coding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APIs to support a new subscription model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gather requirements and translate them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tracking and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user engagement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containers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reliability through rigorous testing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reducing downtime and increasing scalability in system architecture.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key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improving overall code quality by sharing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efficient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retrieval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GIT for version control, ensuring seamless collaboration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rates through thorough testing and quality assurance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A/B Testing</w:t>
      </w:r>
      <w:r>
        <w:rPr>
          <w:rFonts w:asciiTheme="minorHAnsi" w:hAnsiTheme="minorHAnsi" w:cstheme="majorHAnsi"/>
          <w:lang w:val="en-US"/>
        </w:rPr>
        <w:t xml:space="preserve">: Google Analytics, Segment, Amplitude, Mixpanel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Docker, Heroku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