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experience. Proficient in React, TypeScript, C# .NET, and building SEO-optimized applications. Expertise in developing high-performance web solutions and integrating data-driven backend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user-facing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performance and scalability of frontend applications while collaborating across Ad Sales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supporting data-driven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manage relational databases, optimizing complex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modern tools to improve code quality and iterate quickly, including TDD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to ensure architecture meets performance and usability standards while adhering to SEO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cross-functional collaboration to deliver high-quality marketing web solutions for client advertising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frontend and backend development, APIs,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stability through comprehensive testing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 the integration of AI-assisted tools to streamline development processes and increase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building a culture of continuous improvement by driving feedback loops and implementing innovative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ownership of key products, designing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robust backend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enhancing project quality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reliability of frontend and backend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on new features while preparing solutions for SEO optimization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 to enhance data accessibility and reliability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technology evaluations, recommending improvements based on research.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Git for version control and collaboration on complex projects, ensuring adherence to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improved existing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a collaborative level.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updating frameworks and facilitating migrations to innovative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by writing unit and integration tests, contributing to overall project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independently on projects with tight deadlines, demonstrating strong problem-solving abilities in a technical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focusing on performance optimization and code quality for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improvements in application performance through observability and monitoring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Agile,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SEO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