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DevOps, cloud-native architectures, and high-performance storage solutions. Proficient in building and validating scalable distributed systems to enhance performance, security, and reliability. Expertise in Go, Kubernetes, and containers with a strong record of optimizing software frameworks to meet demanding customer requirements. Commitment to innovation and continuous learning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and optimized core software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MinIO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providing improved performance and scalability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consistent environment setup across cloud platforms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conduct performance benchmarking and troubleshooting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storage solutions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of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open-source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community by addressing critical bugs and enhancing existing features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MinIO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performance metrics were accurately tracked.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customers to gather feedback for product improvements and prepared technical documentation for seamless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enhance development environments and streamline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clients on effective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MinIO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their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problem-solving skills to debug high-load applications running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knowledge of industry trends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analytics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to inform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automated testing frameworks to enhance software quality and expedite deployment cycles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scalable infrastructure that supported high-volume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system enhancements and feature requests from clients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to streamline code deployments and version control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 orchestration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to ensure service reliability and performance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root-cause analysis for incidents and established preventive measures to improve system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infrastructure-as-code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and manage cloud resources effectively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enhancements to the company's storage solution decreasing deployment time and improving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data-driven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financial services, ensuring high-performance execution.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testing to ensure software had minimal defects before deployment,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understand requirements and translate business needs into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systems and conducted performance evaluations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operations to optimize storage systems capacity.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scripts to automate routine administrative tasks, improving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for multiple teams during live deployments and ensured minimal downtime in all system updates. Successfully maintained a 99% uptime over a 2-year period.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C, C++, Rust,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Kubernetes, Docker, Prometheus, Grafana, gRPC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Terraform, Ansible,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Hadoop, ELK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Jenkins, GitLab CI, K6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