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building scalable solutions. Proficient in Python, TypeScript, and AWS with expertise in Elasticsearch and AI-driven workflows. Demonstrated success in delivering high-impact features 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 in legal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core product features, increasing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architecture of the platform's core systems, leading cross-team initiatives and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customer needs into features, delivering production deployments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enhancing the accuracy and speed of document processing in the legal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frameworks, increasing code coverage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an environment of growth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architectural decisions aligning with company objectives and technology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contributed to scalability improvements, achieving significant performance gains through optimization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sessions, providing insights based on technical expertise.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components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document-heavy system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targeting search optimization, decreasing response times by 30%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backend processes and reducing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for document parsing, improving data retrieval times for legal documents.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quality assurance initiatives introducing unit testing frameworks, enhancing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enhance team productivity and adaptability.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technologies, contributing to team skill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database systems, ensuring efficient data storage and retrieval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tasks, focusing on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scalable platforms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best practices, improving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routine system maintenance, reducing downtime by automating tasks.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OCR, LLM, Document Parsing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