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software development, designing scalable applications, and improving process efficiencies. Proven expertise in leveraging cutting-edge technologies, including Java, Spring Boot, Microservices, and Docker, to deliver high-quality software solutions. Skilled in system architecture, testing methodologies, and Agile practices. Committed to driving innovation and delivering exceptional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microservices architecture supporting scalable solutions and facilitating rapid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microservices, significantly reducing deployment times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ensuring streamlined release cycles and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application designs,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front-end components, integrating them seamlessly with backend services for a cohesive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system documentation to facilitate knowledge sharing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emerging technologies,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ensure code quality and adherence to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performance and user experience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application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RESTful services to connect front-end and back-end operations seamlessly,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ensure efficient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 integrity and security in applications through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engineers to define test cases and implement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for enhanced functionalities, ensuring compliance with security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code refactoring and performance optimization, contributing to enhanced application stability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responsive and high-performance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all code changes were tracked and managed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build and consume services, fostering integration of diverse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application processes, significantly improving onboarding and user understanding.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best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test coverage and reduced defects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deliver projects ahead of schedule, boasting a completion rate of 95%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