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system design, application development, and troubleshooting across diversified domains. Strong expertise in implementing cutting-edge technologies such as Java, Spring Boot, and Microservices to deliver scalable solutions. Proficient in various tools and frameworks including Jenkins, Docker, and Kubernetes, with a solid background in agile environments. Proven ability to lead projects, mentor teams, and enhance application performance while ensuring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lifecycle, including requirements gathering, design, implementation, and deployment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reduce manual effort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creating and optimizing database connections for various entities to enhance data access efficiency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daily stand-ups, sprint planning, and retrospectives to ensure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knowledge sharing and enforcing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management, resulting in optimized data retrieval for large datasets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paths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solutions that scaled with demand and improved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high scalability and performance, leveraging patterns like MVC and Singleton.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maintainability across the board.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designing schemas and writing complex queries to ensure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build and deployment process, resulting in a more efficient workflow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user-driven features that enhanced application functionality.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resolved complex production issues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minimized downtime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programming sessions, enhancing overall code quality and team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collaboration and code management in a distributed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services and database integration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interaction with relational databases, ensuring optimal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contributing to continuous process improvement as part of a cohesive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for application architecture and API specifications to facilitate knowledge sharing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code coverage for critical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applications by identifying and rectifying performance bottlenecks, achieving a 25% increase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