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comprehensive experience in designing, developing, and implementing sophisticated software solutions. Proficient in modern programming languages such as Python, Java, and JavaScript, coupled with extensive experience in frameworks such as React, Node.js, and Django. Proven ability to lead projects through the full software development life cycle while ensuring high-quality and efficient delivery. Excels in leveraging Agile methodologies and modern DevOps practices to enhance productivity and team collaboration. Seeking to bring expertise to drive innovation in software solutions at McDonald's.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page load times by implementing asynchronous loading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integrated RESTful APIs with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response times by approximately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robust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reduced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in software design and agile methodologies to enhance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contributing to a 30% increase in code maintainability as per feedback mechanisms established.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scenarios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validating API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with application layers, ensuring data integrity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 pipelines that promoted automation across development workflows, ensuring streamlined updates and integration of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high-traffic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consistent load times under 2 seconds for all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sprint planning and retrospectives as part of an Agile team focused on iterative release cycles and continuous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to connect front-end applications to backend services, ensuring robust data exchange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optimized code management and team workflow discipline.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and resolved production issues related to server-side performance while leveraging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software architecture patterns to optimize performance and maintainability of legacy systems through refactoring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applications aimed at streamlining HR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provide technical insight for designing software solutions tailored to customer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instrumental in identifying performance bottlenecks during software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data processing and analysis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transforming raw data into actionable insights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deployment environment, ensuring proper configurations and scalability in development alongside the operations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latency by optimizing database queries and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local storage in client applications, reducing overhead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TypeScript, Go,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Angular, Spring,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Jest, Mocha,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