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solutions that enhance payment processing and patient affordability in healthcare technology. Proven expertise in implementing machine learning features and optimizing checkout processes to manage millions of transactions annually. Demonstrated commitment to engineering best practices and mentoring peers to elevate technical standards across the development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payment differentiation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payment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ML-powered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analyze patient affordability,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optimize checkout workflows, addressing tens of millions of patients annually and processing billions in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maintainable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significantly raising the team's technical standards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third-party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patient access to financial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leading daily stand-ups and contributing to backlog refinement to align development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fostering an environment of technical growth and continuous improvement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management and anomaly detection,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and increasing transaction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 integrating modern practices with a focus on reducing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Braintree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transaction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predictive models that inform user affordability in healthcare contexts.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community coding practices, while also providing mentorship to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communicated with external healthcare platforms to facilitate secure data exchanges.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web services, ensuring high availability and scalability of payment solutions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deployment processes and minimizing downtime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consistency and reliability across various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functionality of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broader tech stack for improved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 times and reducing server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stable software releases and fostering a culture of continuous quality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updated architecture, employing best practices for performance optimization and code cleanliness.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Innovated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developer productivity, enabling the rapid prototyping of payment solutions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comprehensive documentation of software practices, facilitating knowledge transfer within the engineering team, and aiding onboarding processes, resulting in successful onboarding of over 40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Node.js,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Azure,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Pandas, NumPy, scikit-learn,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