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full-stack development. Proficient in delivering independent, high-quality software solutions from design to deployment using Python/Django for backend functionalities and React for frontend interface. Proven ability to mentor teammates, engage in collaborative efforts, and tackle complex problems efficiently. High adaptability in startup and B2B SaaS environments. Committed to continuously improving skills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leading numerous projects to successful deployment with minimal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enabled smooth integration with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a proactive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articulate complex ideas clearly and break down problems effectively, significantly improving team cohesion and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software reliability and facilitate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combination with CI/CD processes to optimize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rapid prototyping of features based on user feedback, leveraging agile workflows to ensure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frameworks and libraries, consistently adapting to new challenges and optimizing existing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maintainability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help shape the technology strategy and architecture of the product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third-party APIs implementing payment gateways with secure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developing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simplifying the client-side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effective data retrieval and robust data mapping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with Python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ensuring high coverage levels which led to a 20%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and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API and frontend interactions, resulting in a 35% improvement in load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storage, implementing best practices for security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consistent look and feel based on UX/UI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technologies, evaluating their potential application in existing systems and fostering an innovation-driven work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understand their needs and required custom features, ensuring high customer satisfaction through iterative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 (BDD), focusing on detailed test scenarios to enhance project delivery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meetings to track progress and adapt to changing project needs effectively, enhancing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Cross-trained with backend and frontend teams to broaden technical expertise and improve inter-departmental collaboration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adopted new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more maintainable and flexible codebase that could accommodate client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jQuery,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Node.js,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