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high-quality software solutions, specializing in Java, Spring Boot, RESTful APIs, and modern front-end technologies such as React and Angular. Proven track record in leading teams through all phases of the Software Development Life Cycle (SDLC) and implementing rigorous testing methodologies to ensure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UX/UI designers to create engaging, user-centric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mapping to streamline database interactions, improving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through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capabilities and user experience,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including Scrum, contributing to iterative development and continuous improvement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productivity by streamlining user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achieving a consistent look and feel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and resolve software issues, significantly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test-driven development (TDD) practices in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multiple code branches and ensuring collaborative development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API documentation for easier integration with third-party services, leading to a smoother onboarding process for new developers and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modern software tools and methodologies, enhancing team skills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adherence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APIs for seamless integration with external systems, improving overall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contributing to project scoping and timeline estimation.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with peer developers, ensuring robust version control and branching strategies. Involved in at least 5 major project deployments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