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various programming languages and frameworks. Proficient in leading software projects, performing rigorous testing, and delivering high-quality code. Expertise in Java, Spring Boot, Microservices, Docker, Kubernetes, and RESTful APIs. Demonstrated ability in optimizing application performance and enhancing user experience through effective development practices and modern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reliability and promote seamless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and infrastructure as code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on-premises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efficiency and reducing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outputs and reduced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facilitating efficient resource management and deployment scaling.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the user interface and improving user engagement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junior developers, guaranteeing adherence to coding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reducing query times by efficient indexing.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development processes, collaborating closely with cross-functional teams to ensure timely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response times to system anomalies.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through code optimizations and performance monitoring, leading to a more robust and efficient software 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responsive and dynamic user experiences.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enhancing functionality and service offerings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searching capabilities, improving data retrieval times and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test coverage and reliability of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database design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schema for performance and scalability as user demand grew.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product development lifecycle from conception through deployment, ensuring adherence to specifications and quality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user-friendly interfaces, leveraging development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custom styling.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Swagger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front-end and back-end communication and support future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several high-traffic web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performance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server performance and reliability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configurations, improving uptime and load speeds.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stakeholders to gather requirements and develop application specifications,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documentation for system architecture and internal processes to support future enhancements and onboarding of new team members within the development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backend functionality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a .NET environment, supporting legacy application maintenance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response times by 25% through efficient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 performance during peak loads.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 Kotlin, Scala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Vue.js, jQuery,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 Jenkins,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