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the tech industry, specializing in full-stack development, cloud solutions, and system optimization. Proven expertise in Java, Spring Boot and Microservices, alongside a robust understanding of RESTful APIs, Docker, and Kubernetes. Adept in delivering high-quality software in agile environments, leveraging extensive knowledge of modern frameworks and libraries to drive projects from inception to completion.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a high-load RESTful API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efficiency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cloud-native microservices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simplifying application scalability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resulting in a seamless user experience and improved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the build, test, and deployment processes, resulting in quicker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the development of a comprehensive microservices architecture, facilitating inter-service communication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Feign Client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performance by optimizing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implementing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code quality initiatives by introducing unit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coverage and robustness.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practices, contributing to daily stand-ups, sprint planning, and retrospective meetings, streamlining team communication and output.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team code reviews, providing constructive feedback and suggestions to enhance code quality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the development process through effective use of task management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Trello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team coordination.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full-stack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user interfaces, alongside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server-side logic, enhancing overall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relational databases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quick access through optimized queries.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Interfaced with external APIs and third-party services, improving application functionality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reliability and speeding up development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Transitioned legacy systems to AWS, ensuring robust data handling and application resilience through reliable design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utilizing agile methodologies, increasing productivity and alignment between development and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modern libraries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visualization in web applications, offering users enhanced data insights.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provide feedback, ensuring the final product met user needs and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with a focus on responsive design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performance of existing Java applications, focusing on reducing latencies and improving response times through profiling with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JProfiler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front-end interfaces with back-end services,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transfer, promoting smooth interactions and data handling.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Assured code quality compliance through the adoption of coding standards and use of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continuous inspection.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newer architectures, including cloud-based solutions that enhanced system scalability and flexibility.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plugins for team IDEs to improve development workflows, highlighting innovative solutions to repetitive tasks.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Heroku,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