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specializing in Java, Spring, React, and AWS. Proven track record in developing secure backend services and robust APIs for large-scale applications while ensuring data integrity and optimal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architectural decisions for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EV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integration of third-party APIs to enhance connectivity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partners within the EV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security best practices and data protection protocols across backend services and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ingestion of multivariate data sets scaling to millions of vehicles and users with robust monitoring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driver interactions with connected EVs.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a 'Dev Owns Quality' culture, promoting code reviews, testing, and iterative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and refine technical documentation for all developed services and integration points.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data lakes for advanced analytics and modeling to better service consumers and partners.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with stakeholders to align development with business goals and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the design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flexible data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provide mentorship to junior developers, fostering a high-performance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RESTful APIs and data normalization.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and professional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deployment efficiency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integrate user interfaces with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processing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performance tests to ensure application responsiveness under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quality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adoption of automated testing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an Agile team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functionalities with a focus on modularity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for storing application data securely.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migrations to containerized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efforts, improving system reliability and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initial setup of CI/CD pipelines and testing frameworks, achieving improved version control.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TypeScript, JavaScript,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Node.js, Express,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RESTful APIs, Microservices, Data Lakes, Kafka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