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experience in developing robust applications using diverse technology stacks. Proven expertise in building scalable solutions with Java, Spring Boot, and React. Recognized for leveraging best coding practices, conducting thorough testing, and enhancing software performance to drive efficient project deliverables. Adept in collaborating with cross-functional teams to align technology with business goals, ensuring high-quality solutions are delivered on time.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Docker, enhancing deployment efficiency and reducing integration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dynamic web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and interface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retrieval by integrating caching mechanisms.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ensuring high code coverage and reliable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responsive design, enhancing accessibility and user experience across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deployment, taking advantage of EC2 and RDS services for scalability and data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system performance metrics to identify bottlenecks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querying.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mentoring sessions for junior developers, fostering a culture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product stakeholders to provide technical insights and gather requirements for system enhancements.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analytics features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Pandas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more informed business decisions.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robustness and security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RESTful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efforts to enhance backend services performance by optimizing query designs.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into applications to manage extensive data while ensuring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engineering, streamlining interactions between user interfaces and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version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along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Bitbucket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consistent backup and synchronizing of development versions.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test plans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over 90% test coverage in production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environment, participating in daily stand-ups and sprint planning to align development with team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web services for mobile applications, expanding platform capabilities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websites and applications focusing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backend integration, ensuring cross-browser compatibility.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systems by running maintenance tasks and bug fixes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boosting overall system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designers to develop UX-centric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elevating the look and feel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website and application performance testing, identifying key improvement areas leading to faster load times and enhanced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Regularly communicated technical insights to non-technical stakeholders, bridging gaps between development and business objectives.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hands-on training sessions for new technologies, facilitating knowledge transfer among team members. Achieved a 20% decrease in onboarding time for new hires.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 CSS,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Hibernate, Django, Express.js, jQuery,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 Apache Cassandra,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Maven, Gradle, Webpack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Hosting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Confluence, JIRA, Bitbucket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