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11 years of experience in developing and optimizing SQL query processing systems in distributed database environments. Proficient in performance optimization, system analysis, and reliability improvements leveraging cutting-edge technologies. Proven ability to engage in collaborative team efforts to enhance performance and functionality, with a strong foundation in object-oriented programming and data structure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multi-node SQL parsing and execution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query performance across large-scale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architecture for query processing workflows that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data handling and analysis, improving execution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measurement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assessing the efficiency of data warehousing solutions, delivering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code quality and reliability, promoting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in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analyses for production debugging, improving system reliability and availability metrics in client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novel optimization techniques at team knowledge sharing sessions, contributing to continuous improvement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strategies that enhanced response times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migration of legacy systems to modern frameworks,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redesigned algorithms for query optimization, focusing on reducing CPU and memory utilization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performance tuning and effective programming practices,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high-performance distributed SQL query engines with a focus on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significant enhancements in query execution time through innovative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computations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benchmark performance and reliability of query processing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Quality Assurance teams to triage and debug SQL query issues, using root cause analysis methods to improve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to advance the team's technology stack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structure handling and algorithm efficacy through thorough analytical thinking and performance reviews, providing insights for system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correctness and quality of query results in high-availability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facilitate efficient application deployment across multiple environments, optimizing delivery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monitoring tools for database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system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cloud migration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and maintaining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batch processing of large datasets, ensuring data integrity and accessibility for analytics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documentation and white papers on optimizing SQL performance, sharing knowledge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experimental projects to assess the performance of new technologies that could be integrated into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ETL workflows for reporting and analytics, achieving a 30% reduction in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C#,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NumPy, Pandas,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MariaDB, Hive,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Windows, Unix, Ubuntu, CentOS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