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Staff Engineer with over 11 years of experience in developing scalable software systems. Proficient in leveraging AI, AWS, Microservices, and Python to drive impactful solutions. Committed to enhancing product outcomes through effective architecture and testing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AI-driven features to improve educational outcomes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decisions for scalable systems, ensuring resilience and observability across product offerings.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and Engineering teams to shape AI product development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automation for CI/CD pipelines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Elevated engineering standards through comprehensive code reviews and mentorship of junior developers.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performance monitoring and logging solutions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to optimize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Advanced system design principles by advocating for modular, maintainable architectures within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incident response and system-level debugging, focusing on long-term improvements and operational readiness.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knowledge-sharing sessions to raise technical proficiency and awareness of AI integration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defining engineering KPIs, aligning technical decisions with product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user-facing features, closely collaborating with UX teams.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cross-functional applications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feature completeness and system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practices for secure coding and software development lifecycles.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to define requirements and prioritize backlog items based on customer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component-level design discussions to enhance code quality and reduce technical debt across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test coverage.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by refining SQL queries and database interactions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to support communication between diverse application components, enhancing integration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migrations to distributed cloud architectures, improving deployment scalability and reliability.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and maintenance of core components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for enterprise applications, focusing on usability and performance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peers to troubleshoot and resolve technical issues affecting system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code reviews and provided feedback on architectural decisions for new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and integration tests, working closely with QA teams to ensure software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contributing to sprint planning and backlog refinement activities.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JavaScript, TypeScript,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React, Angular, Node.js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Mocha, Selenium, Jest, Cypress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CI/CD, Confluence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